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5F4" w:rsidRDefault="00B112BC" w:rsidP="007115F4">
      <w:pPr>
        <w:keepNext/>
        <w:spacing w:after="0" w:line="240" w:lineRule="auto"/>
        <w:outlineLvl w:val="0"/>
        <w:rPr>
          <w:rFonts w:ascii="Arial" w:eastAsia="Times New Roman" w:hAnsi="Arial" w:cs="Arial"/>
          <w:b/>
          <w:bCs/>
          <w:i/>
          <w:iCs/>
          <w:color w:val="FF6600"/>
          <w:sz w:val="28"/>
          <w:szCs w:val="24"/>
          <w:u w:val="single"/>
          <w:lang w:eastAsia="cs-CZ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0.6pt;margin-top:-.2pt;width:186.1pt;height:33.95pt;z-index:251659264;mso-wrap-distance-left:0;mso-wrap-distance-right:0;mso-position-horizontal-relative:page;mso-position-vertical-relative:line" o:allowoverlap="f" fillcolor="yellow" strokecolor="red">
            <v:fill color2="#f60" angle="-135" focus="100%" type="gradientRadial">
              <o:fill v:ext="view" type="gradientCenter"/>
            </v:fill>
            <v:shadow on="t" color="silver"/>
            <v:textpath style="font-family:&quot;Impact&quot;;font-size:28pt;v-text-kern:t" trim="t" fitpath="t" string="II.  Charakteristika školy"/>
            <w10:wrap anchorx="page"/>
            <w10:anchorlock/>
          </v:shape>
        </w:pict>
      </w:r>
      <w:bookmarkStart w:id="0" w:name="_Toc168208227"/>
      <w:bookmarkStart w:id="1" w:name="_Toc168208116"/>
      <w:bookmarkStart w:id="2" w:name="_Toc168208003"/>
      <w:bookmarkStart w:id="3" w:name="_Toc167694957"/>
      <w:bookmarkStart w:id="4" w:name="_Toc167693946"/>
      <w:bookmarkStart w:id="5" w:name="_Toc163381823"/>
      <w:bookmarkStart w:id="6" w:name="_Toc163380996"/>
      <w:bookmarkStart w:id="7" w:name="_Toc163136450"/>
      <w:bookmarkStart w:id="8" w:name="_Toc163135725"/>
      <w:bookmarkStart w:id="9" w:name="_Toc163133587"/>
      <w:bookmarkStart w:id="10" w:name="_Toc163133493"/>
      <w:bookmarkStart w:id="11" w:name="_Toc163133395"/>
      <w:bookmarkStart w:id="12" w:name="_Toc163133120"/>
      <w:bookmarkStart w:id="13" w:name="_Toc163133009"/>
      <w:bookmarkStart w:id="14" w:name="_Toc163132892"/>
      <w:bookmarkStart w:id="15" w:name="_Toc163132542"/>
      <w:bookmarkStart w:id="16" w:name="_Toc163131369"/>
      <w:bookmarkStart w:id="17" w:name="_Toc163131185"/>
      <w:bookmarkStart w:id="18" w:name="_Toc163130997"/>
      <w:bookmarkStart w:id="19" w:name="_Toc163130728"/>
      <w:bookmarkStart w:id="20" w:name="_Toc163130328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7115F4" w:rsidRDefault="007115F4" w:rsidP="007115F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FFFF"/>
          <w:sz w:val="28"/>
          <w:szCs w:val="24"/>
          <w:lang w:eastAsia="cs-CZ"/>
        </w:rPr>
      </w:pPr>
      <w:bookmarkStart w:id="21" w:name="_Toc168208228"/>
      <w:bookmarkStart w:id="22" w:name="_Toc163132543"/>
      <w:bookmarkStart w:id="23" w:name="_Toc163130729"/>
      <w:r>
        <w:rPr>
          <w:rFonts w:ascii="Times New Roman" w:eastAsia="Times New Roman" w:hAnsi="Times New Roman" w:cs="Times New Roman"/>
          <w:b/>
          <w:bCs/>
          <w:color w:val="FFFFFF"/>
          <w:sz w:val="28"/>
          <w:szCs w:val="24"/>
          <w:lang w:eastAsia="cs-CZ"/>
        </w:rPr>
        <w:t>II. Charakteristika školy</w:t>
      </w:r>
      <w:bookmarkEnd w:id="21"/>
      <w:bookmarkEnd w:id="22"/>
      <w:bookmarkEnd w:id="23"/>
    </w:p>
    <w:p w:rsidR="007115F4" w:rsidRDefault="007115F4" w:rsidP="007115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115F4" w:rsidRDefault="007115F4" w:rsidP="007115F4">
      <w:pPr>
        <w:keepNext/>
        <w:spacing w:after="0" w:line="240" w:lineRule="auto"/>
        <w:jc w:val="both"/>
        <w:outlineLvl w:val="0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  <w:lang w:eastAsia="cs-CZ"/>
        </w:rPr>
      </w:pPr>
      <w:bookmarkStart w:id="24" w:name="_Toc168208229"/>
      <w:bookmarkStart w:id="25" w:name="_Toc163133494"/>
      <w:bookmarkStart w:id="26" w:name="_Toc163132544"/>
      <w:bookmarkStart w:id="27" w:name="_Toc163130730"/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  <w:lang w:eastAsia="cs-CZ"/>
        </w:rPr>
        <w:t>1. Úvodem</w:t>
      </w:r>
      <w:bookmarkEnd w:id="24"/>
      <w:bookmarkEnd w:id="25"/>
      <w:bookmarkEnd w:id="26"/>
      <w:bookmarkEnd w:id="27"/>
    </w:p>
    <w:p w:rsidR="007115F4" w:rsidRDefault="007115F4" w:rsidP="00711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1. září 1992 byl slavnostně zahájen školní rok v současné moderní budově Základní školy a Mateřské školy Dobrá Voda u Českých Budějovic. Do naší základní školy i mateřské školy docházejí děti a žáci nejen ze spádového obvodu, ale i z Českých Budějovic a okolních vesnic.</w:t>
      </w:r>
    </w:p>
    <w:p w:rsidR="007115F4" w:rsidRDefault="007115F4" w:rsidP="00711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115F4" w:rsidRDefault="007115F4" w:rsidP="007115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115F4" w:rsidRDefault="007115F4" w:rsidP="00711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object w:dxaOrig="7035" w:dyaOrig="6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75pt;height:311.25pt" o:ole="">
            <v:imagedata r:id="rId6" o:title="" cropbottom="15188f" cropright="14356f"/>
          </v:shape>
          <o:OLEObject Type="Embed" ProgID="Word.Picture.8" ShapeID="_x0000_i1025" DrawAspect="Content" ObjectID="_1557294075" r:id="rId7"/>
        </w:object>
      </w:r>
    </w:p>
    <w:p w:rsidR="00B112BC" w:rsidRDefault="00B112BC" w:rsidP="00B112BC">
      <w:pPr>
        <w:tabs>
          <w:tab w:val="left" w:pos="900"/>
        </w:tabs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Jsme úplnou základní školou s 1. – 9. postupným ročníkem, se školní družinou a s mateřskou školou. Součástí školy je: </w:t>
      </w:r>
    </w:p>
    <w:p w:rsidR="00B112BC" w:rsidRDefault="00B112BC" w:rsidP="00B112BC">
      <w:pPr>
        <w:numPr>
          <w:ilvl w:val="0"/>
          <w:numId w:val="2"/>
        </w:num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základní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škola,  IZO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: 107 720 027 </w:t>
      </w:r>
    </w:p>
    <w:p w:rsidR="00B112BC" w:rsidRDefault="00B112BC" w:rsidP="00B112BC">
      <w:pPr>
        <w:numPr>
          <w:ilvl w:val="0"/>
          <w:numId w:val="2"/>
        </w:num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mateřská škola, IZO: 107 531 275 </w:t>
      </w:r>
    </w:p>
    <w:p w:rsidR="00B112BC" w:rsidRDefault="00B112BC" w:rsidP="00B112BC">
      <w:pPr>
        <w:numPr>
          <w:ilvl w:val="0"/>
          <w:numId w:val="2"/>
        </w:num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školní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družina,  IZO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: 114 200 572 </w:t>
      </w:r>
    </w:p>
    <w:p w:rsidR="00B112BC" w:rsidRDefault="00B112BC" w:rsidP="00B112BC">
      <w:pPr>
        <w:numPr>
          <w:ilvl w:val="0"/>
          <w:numId w:val="2"/>
        </w:numPr>
        <w:tabs>
          <w:tab w:val="left" w:pos="900"/>
        </w:tabs>
        <w:suppressAutoHyphens/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školní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jídelna,   IZO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: 114 201 048 </w:t>
      </w:r>
    </w:p>
    <w:p w:rsidR="00B112BC" w:rsidRDefault="00B112BC" w:rsidP="00B112BC">
      <w:pPr>
        <w:tabs>
          <w:tab w:val="left" w:pos="900"/>
        </w:tabs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</w:p>
    <w:p w:rsidR="00B112BC" w:rsidRDefault="00B112BC" w:rsidP="00B112BC">
      <w:pPr>
        <w:tabs>
          <w:tab w:val="left" w:pos="900"/>
        </w:tabs>
        <w:spacing w:after="0" w:line="100" w:lineRule="atLeast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</w:p>
    <w:p w:rsidR="00B112BC" w:rsidRDefault="00B112BC" w:rsidP="00B112BC">
      <w:pPr>
        <w:keepNext/>
        <w:spacing w:after="0" w:line="100" w:lineRule="atLeast"/>
        <w:jc w:val="both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</w:pPr>
      <w:bookmarkStart w:id="28" w:name="_Toc163130731"/>
      <w:bookmarkStart w:id="29" w:name="_Toc163132545"/>
      <w:bookmarkStart w:id="30" w:name="_Toc163133495"/>
      <w:bookmarkStart w:id="31" w:name="_Toc168208230"/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  <w:t xml:space="preserve">2. </w:t>
      </w:r>
      <w:bookmarkEnd w:id="28"/>
      <w:bookmarkEnd w:id="29"/>
      <w:bookmarkEnd w:id="30"/>
      <w:bookmarkEnd w:id="31"/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  <w:t>Umístění školy a podmínky pro výchovu a vzdělání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Naše škola je postavena v menší obci, leží asi </w:t>
      </w:r>
      <w:smartTag w:uri="urn:schemas-microsoft-com:office:smarttags" w:element="metricconverter">
        <w:smartTagPr>
          <w:attr w:name="ProductID" w:val="5 km"/>
        </w:smartTagPr>
        <w:r>
          <w:rPr>
            <w:rFonts w:ascii="Times New Roman" w:hAnsi="Times New Roman"/>
            <w:sz w:val="24"/>
            <w:szCs w:val="24"/>
          </w:rPr>
          <w:t>5 km</w:t>
        </w:r>
      </w:smartTag>
      <w:r>
        <w:rPr>
          <w:rFonts w:ascii="Times New Roman" w:hAnsi="Times New Roman"/>
          <w:sz w:val="24"/>
          <w:szCs w:val="24"/>
        </w:rPr>
        <w:t xml:space="preserve"> východně od krajského města České Budějovice. Jsme malou, spíše rodinnou školou.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 budově základní školy je 22 učeben. Vyučování probíhá v kmenových třídách, dále podle zaměření předmětu v odborných učebnách (počítačová učebna, přírodovědná učebna, jazyková učebna, učebna estetické výchovy a dílny).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Součástí školy je pavilon pro tělesnou výchovu, pracovní výchovu a další mimoškolní aktivity žáků, k dispozici jsou šatny a sprchy. K dalším pohybovým aktivitám žáků slouží školní venkovní areál s doskočištěm, volejbalovým hřištěm, tenisovými kurty, basketbalovým hřištěm a stolem na stolní tenis. Pro žáky 1. stupně, především pro školní družinu, je určeno dětské hřiště s hracími prvky. Žáci tento areál využívají pro příjemné sportovní vyžití a pro různé soutěže.  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Celková estetická úroveň školy, jejíž výzdobu tvoří převážně práce žáků, kladně ovlivňuje vztah dětí ke škole a ke svému okolí vůbec. Výzdoba je stále dotvářena. Podílejí se na ní další noví žáci pod vedením zkušeného pedagoga. To, že výzdobu školy tvoří převážně práce žáků, pomáhá udržovat školu v pořádku. Tento způsob péče o interiér školní budovy napomáhá nejen estetickému vzhledu, ale také pěstování citového vztahu žáků ke škole, vede je k péči o vzhled třídy i budovy. 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 veřejná vystoupení žáků (tradiční Vánoční koncert a besídka „Zamykáme školu“) používá škola prostornou halu školy nebo školní tělocvičnu. 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přestávkách žáci využívají prostory chodeb, po dohodě s vyučujícím i školní terasu, nádvoří školy a školní hřiště se stolem na stolní tenis. Všichni vyučující mají své kabinety, které jsou vybaveny počítači. Mohou používat kopírku, tiskárnu, všichni mají přístup na internet. 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 svém volném čase mohou využívat tělocvičnu a venkovní sportovní areál, pokud tomu nebrání provozní důvody.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Žákům i učitelům slouží učitelská knihovna a žákovská knihovna. Celý knižní fond je pravidelně obnovován Žáci si mohou vypůjčit literaturu, kterou potřebují, zpracovávat informace pro své referáty či další studium. 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eastAsia="Times New Roman" w:hAnsi="Times New Roman"/>
          <w:color w:val="3E3E3E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Důležitou službou pro žáky i učitele je vlastní komfortní kuchyně s prostornou jídelnou. Zabezpečuje zdravé stravování žáků a zajišťuje dodržování jejich pitného režimu. </w:t>
      </w:r>
      <w:r>
        <w:rPr>
          <w:rFonts w:ascii="Times New Roman" w:eastAsia="Times New Roman" w:hAnsi="Times New Roman"/>
          <w:color w:val="3E3E3E"/>
          <w:sz w:val="24"/>
          <w:szCs w:val="24"/>
        </w:rPr>
        <w:t>K evidenci strávníků používáme počítačový program s čipy.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Každoročně organizujeme zimní lyžařský kurz pro žáky 7. ročníku a plavecký výcvik pro žáky </w:t>
      </w:r>
      <w:smartTag w:uri="urn:schemas-microsoft-com:office:smarttags" w:element="metricconverter">
        <w:smartTagPr>
          <w:attr w:name="ProductID" w:val="1. a"/>
        </w:smartTagPr>
        <w:r>
          <w:rPr>
            <w:rFonts w:ascii="Times New Roman" w:eastAsia="Times New Roman" w:hAnsi="Times New Roman"/>
            <w:color w:val="333333"/>
            <w:sz w:val="24"/>
            <w:szCs w:val="24"/>
          </w:rPr>
          <w:t>1. a</w:t>
        </w:r>
      </w:smartTag>
      <w:r>
        <w:rPr>
          <w:rFonts w:ascii="Times New Roman" w:eastAsia="Times New Roman" w:hAnsi="Times New Roman"/>
          <w:color w:val="333333"/>
          <w:sz w:val="24"/>
          <w:szCs w:val="24"/>
        </w:rPr>
        <w:t xml:space="preserve"> 2. tříd. Pro všechny žáky školy pořádáme „Týden zdraví“, který je zaměřený na </w:t>
      </w:r>
      <w:r>
        <w:rPr>
          <w:rFonts w:ascii="Times New Roman" w:hAnsi="Times New Roman"/>
          <w:sz w:val="24"/>
          <w:szCs w:val="24"/>
        </w:rPr>
        <w:t>výchovu ke zdravému životnímu stylu, ochranu člověka za mimořádných situací, na využití učiva v oblasti prevence drog a návykových látek a v oblasti výchovy k toleranci a snášenlivosti.</w:t>
      </w:r>
    </w:p>
    <w:p w:rsidR="00B112BC" w:rsidRDefault="00B112BC" w:rsidP="00B112BC">
      <w:pPr>
        <w:pStyle w:val="NoSpacing"/>
        <w:rPr>
          <w:rFonts w:ascii="Times New Roman" w:hAnsi="Times New Roman"/>
          <w:sz w:val="24"/>
          <w:szCs w:val="24"/>
        </w:rPr>
      </w:pPr>
    </w:p>
    <w:p w:rsidR="00B112BC" w:rsidRDefault="00B112BC" w:rsidP="00B112BC">
      <w:pPr>
        <w:spacing w:after="0" w:line="100" w:lineRule="atLeast"/>
        <w:jc w:val="center"/>
        <w:rPr>
          <w:rFonts w:ascii="Times New Roman" w:eastAsia="Times New Roman" w:hAnsi="Times New Roman"/>
          <w:sz w:val="24"/>
          <w:szCs w:val="24"/>
        </w:rPr>
      </w:pPr>
    </w:p>
    <w:p w:rsidR="00B112BC" w:rsidRDefault="00B112BC" w:rsidP="00B112BC">
      <w:pPr>
        <w:spacing w:after="0" w:line="100" w:lineRule="atLeast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3914775" cy="26098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</w:t>
      </w:r>
      <w:r>
        <w:rPr>
          <w:noProof/>
          <w:lang w:eastAsia="cs-CZ"/>
        </w:rPr>
        <w:drawing>
          <wp:inline distT="0" distB="0" distL="0" distR="0">
            <wp:extent cx="3876675" cy="26098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BC" w:rsidRDefault="00B112BC" w:rsidP="00B112BC">
      <w:pPr>
        <w:keepNext/>
        <w:spacing w:after="0" w:line="100" w:lineRule="atLeast"/>
        <w:jc w:val="both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</w:pPr>
      <w:bookmarkStart w:id="32" w:name="_Toc163130732"/>
      <w:bookmarkStart w:id="33" w:name="_Toc163132546"/>
      <w:bookmarkStart w:id="34" w:name="_Toc163133496"/>
      <w:bookmarkStart w:id="35" w:name="_Toc168208231"/>
    </w:p>
    <w:p w:rsidR="00B112BC" w:rsidRDefault="00B112BC" w:rsidP="00B112BC">
      <w:pPr>
        <w:keepNext/>
        <w:spacing w:after="0" w:line="100" w:lineRule="atLeast"/>
        <w:jc w:val="both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</w:pPr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  <w:t>3. Charakteristika pedagogického sboru</w:t>
      </w:r>
      <w:bookmarkEnd w:id="32"/>
      <w:bookmarkEnd w:id="33"/>
      <w:bookmarkEnd w:id="34"/>
      <w:bookmarkEnd w:id="35"/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Většina členů pedagogického sboru základní i mateřské školy jsou zkušení učitelé. Doplňují je učitelé mladí a začínající. Vyučující jsou kvalifikovaní, doplňují si odbornost studiem, školeními, semináři v rámci DVPP i samostudiem.</w:t>
      </w:r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Ve škole pracuje výchovný poradce, metodik prevence sociálně patologických jevů a koordinátor ŠVP. </w:t>
      </w:r>
      <w:r>
        <w:rPr>
          <w:rFonts w:ascii="Times New Roman" w:eastAsia="Times New Roman" w:hAnsi="Times New Roman"/>
        </w:rPr>
        <w:t xml:space="preserve">Při vzdělávání žáků využíváme služeb asistentů pedagoga. </w:t>
      </w:r>
      <w:r>
        <w:rPr>
          <w:rFonts w:ascii="Times New Roman" w:eastAsia="Times New Roman" w:hAnsi="Times New Roman"/>
          <w:sz w:val="24"/>
          <w:szCs w:val="24"/>
        </w:rPr>
        <w:t>Všichni vyučující jsou pravidelně vzděláváni a proškolováni v oblasti BOZP, PO, zdravého životního stylu, v problematice ochrany člověka při mimořádných událostech a zdravovědě.</w:t>
      </w:r>
    </w:p>
    <w:p w:rsidR="00B112BC" w:rsidRDefault="00B112BC" w:rsidP="00B112BC">
      <w:pPr>
        <w:spacing w:after="0" w:line="100" w:lineRule="atLeast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Atmosféra školy je vlídná a přátelská, mezi učiteli vládnou partnerské vztahy.</w:t>
      </w:r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B112BC" w:rsidRDefault="00B112BC" w:rsidP="00B112BC">
      <w:pPr>
        <w:keepNext/>
        <w:spacing w:after="0" w:line="100" w:lineRule="atLeast"/>
        <w:jc w:val="both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</w:pPr>
      <w:bookmarkStart w:id="36" w:name="_Toc163130733"/>
      <w:bookmarkStart w:id="37" w:name="_Toc163132547"/>
      <w:bookmarkStart w:id="38" w:name="_Toc163133497"/>
      <w:bookmarkStart w:id="39" w:name="_Toc168208232"/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  <w:t>4. Charakteristika žáků</w:t>
      </w:r>
      <w:bookmarkEnd w:id="36"/>
      <w:bookmarkEnd w:id="37"/>
      <w:bookmarkEnd w:id="38"/>
      <w:bookmarkEnd w:id="39"/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 xml:space="preserve">Naše škola sdružuje děti z podobné lokality. Jsou to děti a žáci nejen z obce Dobrá Voda u Českých Budějovic, ale i okolních vesnic </w:t>
      </w:r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a z Českých Budějovic. Máme dobré zkušenosti s chováním našich žáků na veřejnosti, vedeme je k úctě ke starším a nemocným občanům, předcházíme příznakům sociálně patologických jevů.</w:t>
      </w:r>
    </w:p>
    <w:p w:rsidR="00B112BC" w:rsidRDefault="00B112BC" w:rsidP="00B112BC">
      <w:pPr>
        <w:spacing w:after="0" w:line="100" w:lineRule="atLeast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Pro úspěšné fungování školy pracuje Žákovský parlament formou žákovské samosprávy, pěstuje v dětech právní vědomí a vědomí osobní zodpovědnosti a sounáležitosti.</w:t>
      </w:r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ab/>
        <w:t>V rámci inkluze naše škola vzdělává žáky především se specifickými poruchami učení, ale i s jiným postižením. Je o ně postaráno během řádné výuky i v kroužku speciální pedagogické péče.</w:t>
      </w:r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  <w:t>Pro žáky s vyhraněnými zájmy každoročně otvíráme kroužky „Pohybové hraní“ a „Mladý zdravotník“ a za úplatu nabízíme další zájmové útvary jako mimoškolní aktivitu žáků. Právě péče o náplň volného času dětí je pojímána jako nejúčinnější prevence před patologickými jevy chování. Vnitřní diferenciací předmětů, nabídkou volitelných předmětů a zájmových kroužků, účastí v soutěžích a individuálním přístupem je zajišťována péče o talentované žáky.</w:t>
      </w:r>
    </w:p>
    <w:p w:rsidR="00B112BC" w:rsidRDefault="00B112BC" w:rsidP="00B112BC">
      <w:pPr>
        <w:spacing w:after="0" w:line="100" w:lineRule="atLeast"/>
        <w:jc w:val="both"/>
        <w:rPr>
          <w:rFonts w:ascii="Times New Roman" w:eastAsia="Times New Roman" w:hAnsi="Times New Roman"/>
          <w:color w:val="FF33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Nejen s výzdobou školy, ale i s pestrostí nabídky zájmových útvarů, souvisí název </w:t>
      </w:r>
      <w:proofErr w:type="gramStart"/>
      <w:r>
        <w:rPr>
          <w:rFonts w:ascii="Times New Roman" w:eastAsia="Times New Roman" w:hAnsi="Times New Roman"/>
          <w:color w:val="FF3300"/>
          <w:sz w:val="24"/>
          <w:szCs w:val="24"/>
        </w:rPr>
        <w:t>P</w:t>
      </w:r>
      <w:r>
        <w:rPr>
          <w:rFonts w:ascii="Times New Roman" w:eastAsia="Times New Roman" w:hAnsi="Times New Roman"/>
          <w:color w:val="0000FF"/>
          <w:sz w:val="24"/>
          <w:szCs w:val="24"/>
        </w:rPr>
        <w:t>E</w:t>
      </w:r>
      <w:r>
        <w:rPr>
          <w:rFonts w:ascii="Times New Roman" w:eastAsia="Times New Roman" w:hAnsi="Times New Roman"/>
          <w:color w:val="FFCC00"/>
          <w:sz w:val="24"/>
          <w:szCs w:val="24"/>
        </w:rPr>
        <w:t>S</w:t>
      </w:r>
      <w:r>
        <w:rPr>
          <w:rFonts w:ascii="Times New Roman" w:eastAsia="Times New Roman" w:hAnsi="Times New Roman"/>
          <w:color w:val="00FF00"/>
          <w:sz w:val="24"/>
          <w:szCs w:val="24"/>
        </w:rPr>
        <w:t>T</w:t>
      </w:r>
      <w:r>
        <w:rPr>
          <w:rFonts w:ascii="Times New Roman" w:eastAsia="Times New Roman" w:hAnsi="Times New Roman"/>
          <w:color w:val="FF3300"/>
          <w:sz w:val="24"/>
          <w:szCs w:val="24"/>
        </w:rPr>
        <w:t>R</w:t>
      </w:r>
      <w:r>
        <w:rPr>
          <w:rFonts w:ascii="Times New Roman" w:eastAsia="Times New Roman" w:hAnsi="Times New Roman"/>
          <w:color w:val="000080"/>
          <w:sz w:val="24"/>
          <w:szCs w:val="24"/>
        </w:rPr>
        <w:t>Á</w:t>
      </w:r>
      <w:r>
        <w:rPr>
          <w:rFonts w:ascii="Times New Roman" w:eastAsia="Times New Roman" w:hAnsi="Times New Roman"/>
          <w:color w:val="FF3300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color w:val="0000FF"/>
          <w:sz w:val="24"/>
          <w:szCs w:val="24"/>
        </w:rPr>
        <w:t>Š</w:t>
      </w:r>
      <w:r>
        <w:rPr>
          <w:rFonts w:ascii="Times New Roman" w:eastAsia="Times New Roman" w:hAnsi="Times New Roman"/>
          <w:color w:val="00FF00"/>
          <w:sz w:val="24"/>
          <w:szCs w:val="24"/>
        </w:rPr>
        <w:t>K</w:t>
      </w:r>
      <w:r>
        <w:rPr>
          <w:rFonts w:ascii="Times New Roman" w:eastAsia="Times New Roman" w:hAnsi="Times New Roman"/>
          <w:color w:val="FFCC00"/>
          <w:sz w:val="24"/>
          <w:szCs w:val="24"/>
        </w:rPr>
        <w:t>O</w:t>
      </w:r>
      <w:r>
        <w:rPr>
          <w:rFonts w:ascii="Times New Roman" w:eastAsia="Times New Roman" w:hAnsi="Times New Roman"/>
          <w:color w:val="FF3300"/>
          <w:sz w:val="24"/>
          <w:szCs w:val="24"/>
        </w:rPr>
        <w:t>L</w:t>
      </w:r>
      <w:r>
        <w:rPr>
          <w:rFonts w:ascii="Times New Roman" w:eastAsia="Times New Roman" w:hAnsi="Times New Roman"/>
          <w:color w:val="00008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/>
          <w:color w:val="FF3300"/>
          <w:sz w:val="24"/>
          <w:szCs w:val="24"/>
        </w:rPr>
        <w:t>.</w:t>
      </w:r>
    </w:p>
    <w:p w:rsidR="00B112BC" w:rsidRDefault="00B112BC" w:rsidP="00B112BC">
      <w:pPr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</w:p>
    <w:p w:rsidR="00B112BC" w:rsidRDefault="00B112BC" w:rsidP="00B112BC">
      <w:pPr>
        <w:spacing w:after="0" w:line="100" w:lineRule="atLeast"/>
        <w:rPr>
          <w:rFonts w:ascii="Times New Roman" w:eastAsia="Times New Roman" w:hAnsi="Times New Roman"/>
          <w:sz w:val="24"/>
          <w:szCs w:val="24"/>
        </w:rPr>
      </w:pPr>
    </w:p>
    <w:p w:rsidR="00B112BC" w:rsidRDefault="00B112BC" w:rsidP="00B112BC">
      <w:pPr>
        <w:keepNext/>
        <w:spacing w:after="0" w:line="100" w:lineRule="atLeast"/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</w:pPr>
      <w:bookmarkStart w:id="40" w:name="_Toc163130734"/>
      <w:bookmarkStart w:id="41" w:name="_Toc163132548"/>
      <w:bookmarkStart w:id="42" w:name="_Toc163133498"/>
      <w:bookmarkStart w:id="43" w:name="_Toc168208233"/>
      <w:r>
        <w:rPr>
          <w:rFonts w:ascii="Arial" w:eastAsia="Times New Roman" w:hAnsi="Arial" w:cs="Arial"/>
          <w:b/>
          <w:bCs/>
          <w:i/>
          <w:iCs/>
          <w:color w:val="0000FF"/>
          <w:sz w:val="28"/>
          <w:szCs w:val="24"/>
          <w:u w:val="single"/>
        </w:rPr>
        <w:t>5. Spolupráce se zákonnými zástupci žáků a s jinými subjekty</w:t>
      </w:r>
      <w:bookmarkEnd w:id="40"/>
      <w:bookmarkEnd w:id="41"/>
      <w:bookmarkEnd w:id="42"/>
      <w:bookmarkEnd w:id="43"/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Podle již zažitého trendu pokračuje ve své činnosti rodičovská rada jako orgán SRPDŠ. Je tvořena zástupci rodičů žáků jednotlivých tříd. Schází se dvakrát během jednoho školního roku, diskutuje o problémech souvisejících s organizací vyučování, s mimoškolní činností, stravováním a s dalšími činnostmi souvisejícími s chodem školy, s výchovným a vzdělávacím procesem vůbec, navrhuje řešení. 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Zákonní zástupci žáků jsou pravidelně informováni o prospěchu a chování svých dětí na třídních schůzkách či konzultačních hodinách, které se konají čtyřikrát ročně</w:t>
      </w:r>
      <w:r>
        <w:rPr>
          <w:rFonts w:ascii="Times New Roman" w:hAnsi="Times New Roman"/>
          <w:color w:val="FF0000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B</w:t>
      </w:r>
      <w:proofErr w:type="spellStart"/>
      <w:r>
        <w:rPr>
          <w:rFonts w:ascii="Times New Roman" w:eastAsia="Batang" w:hAnsi="Times New Roman"/>
          <w:sz w:val="24"/>
          <w:szCs w:val="24"/>
          <w:lang w:val="en"/>
        </w:rPr>
        <w:t>ěhem</w:t>
      </w:r>
      <w:proofErr w:type="spellEnd"/>
      <w:r>
        <w:rPr>
          <w:rFonts w:ascii="Times New Roman" w:eastAsia="Batang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sz w:val="24"/>
          <w:szCs w:val="24"/>
          <w:lang w:val="en"/>
        </w:rPr>
        <w:t>každoroční</w:t>
      </w:r>
      <w:proofErr w:type="spellEnd"/>
      <w:r>
        <w:rPr>
          <w:rFonts w:ascii="Times New Roman" w:eastAsia="Batang" w:hAnsi="Times New Roman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sz w:val="24"/>
          <w:szCs w:val="24"/>
          <w:lang w:val="en"/>
        </w:rPr>
        <w:t>akce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“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Odemykáme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školu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” se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mohou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rodiče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přijít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blíže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seznámit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s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vybavením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a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prostředím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školy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, s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činností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zájmových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kroužků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,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pohovořit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s pedagogy, s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vedením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školy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či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zhlédnout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práce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 xml:space="preserve"> </w:t>
      </w:r>
      <w:proofErr w:type="spellStart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žáků</w:t>
      </w:r>
      <w:proofErr w:type="spellEnd"/>
      <w:r>
        <w:rPr>
          <w:rFonts w:ascii="Times New Roman" w:eastAsia="Batang" w:hAnsi="Times New Roman"/>
          <w:color w:val="000000"/>
          <w:sz w:val="24"/>
          <w:szCs w:val="24"/>
          <w:lang w:val="en"/>
        </w:rPr>
        <w:t>.</w:t>
      </w:r>
      <w:r>
        <w:rPr>
          <w:rFonts w:ascii="Times New Roman" w:hAnsi="Times New Roman"/>
          <w:sz w:val="24"/>
          <w:szCs w:val="24"/>
          <w:lang w:val="en"/>
        </w:rPr>
        <w:t xml:space="preserve"> </w:t>
      </w:r>
      <w:r>
        <w:rPr>
          <w:rFonts w:ascii="Times New Roman" w:hAnsi="Times New Roman"/>
          <w:sz w:val="24"/>
          <w:szCs w:val="24"/>
        </w:rPr>
        <w:t>Rodiče mohou navštívit školu kdykoliv po vzájemné dohodě s vyučujícím, a pokud tomu nebrání provozní důvody, mají možnost se seznámit s činností školy prostřednictvím webových stránek.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podzim roku 2005 byla zřízena školská rada, která umožňuje zákonným zástupcům žáků, pedagogickým pracovníkům a zřizovateli podílet se na správě školy.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Výchovně přínosná je spolupráce s místním domovem důchodců. Žáci naší školy mikulášskou nadílkou již pravidelně zpříjemňují život starým spoluobčanům, pěvecký sbor naší školy připomíná svými koledami příjemnou vánoční atmosféru a potěší svým vystoupením babičky v Den matek. 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I nadále budeme pokračovat v dosavadní spolupráci s Obecním úřadem Dobrá Voda u Českých Budějovic v péči o budovu školy 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o materiální vybavení učeben,</w:t>
      </w:r>
      <w:r>
        <w:rPr>
          <w:rFonts w:ascii="Times New Roman" w:hAnsi="Times New Roman"/>
          <w:sz w:val="24"/>
          <w:szCs w:val="24"/>
        </w:rPr>
        <w:t xml:space="preserve"> kabinetů a dalších prostor školy.</w:t>
      </w:r>
    </w:p>
    <w:p w:rsidR="00B112BC" w:rsidRDefault="00B112BC" w:rsidP="00B112BC">
      <w:pPr>
        <w:pStyle w:val="NoSpacing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zjišťování specifických poruch učení a dalších postižení spolupracujeme s Pedagogicko-psychologickou poradnou v Českých Budějovicích, se Speciálně pedagogickým centrem při speciální škole pro sluchově postižené v Českých Budějovicích a se Speciálně pedagogickým centrem při Základní škole logopedické v Týně nad Vltavou. V rámci výchovy ke zdraví udržujeme kontakt se Zdravotním ústavem se sídlem v Českých Budějovicích.</w:t>
      </w:r>
    </w:p>
    <w:p w:rsidR="00B112BC" w:rsidRDefault="00B112BC" w:rsidP="00B112BC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7115F4" w:rsidRPr="00676869" w:rsidRDefault="007115F4" w:rsidP="00B112BC">
      <w:pPr>
        <w:pStyle w:val="Bezmezer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C4FCC" w:rsidRDefault="002C4FCC" w:rsidP="007115F4">
      <w:bookmarkStart w:id="44" w:name="_GoBack"/>
      <w:bookmarkEnd w:id="44"/>
    </w:p>
    <w:sectPr w:rsidR="002C4FCC" w:rsidSect="007115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5E233A78"/>
    <w:multiLevelType w:val="hybridMultilevel"/>
    <w:tmpl w:val="DFF07A7E"/>
    <w:lvl w:ilvl="0" w:tplc="1E420A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5F4"/>
    <w:rsid w:val="002A4D3E"/>
    <w:rsid w:val="002C4FCC"/>
    <w:rsid w:val="0032087B"/>
    <w:rsid w:val="0059066B"/>
    <w:rsid w:val="00676869"/>
    <w:rsid w:val="007115F4"/>
    <w:rsid w:val="0077504A"/>
    <w:rsid w:val="00B112BC"/>
    <w:rsid w:val="00E06595"/>
    <w:rsid w:val="00F77AEA"/>
    <w:rsid w:val="00FD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5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15F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2087B"/>
    <w:pPr>
      <w:spacing w:after="0" w:line="240" w:lineRule="auto"/>
    </w:pPr>
  </w:style>
  <w:style w:type="paragraph" w:customStyle="1" w:styleId="NoSpacing">
    <w:name w:val="No Spacing"/>
    <w:rsid w:val="00B112BC"/>
    <w:pPr>
      <w:suppressAutoHyphens/>
      <w:spacing w:after="0" w:line="100" w:lineRule="atLeast"/>
    </w:pPr>
    <w:rPr>
      <w:rFonts w:ascii="Calibri" w:eastAsia="Lucida Sans Unicode" w:hAnsi="Calibri" w:cs="Times New Roman"/>
      <w:kern w:val="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15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1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115F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2087B"/>
    <w:pPr>
      <w:spacing w:after="0" w:line="240" w:lineRule="auto"/>
    </w:pPr>
  </w:style>
  <w:style w:type="paragraph" w:customStyle="1" w:styleId="NoSpacing">
    <w:name w:val="No Spacing"/>
    <w:rsid w:val="00B112BC"/>
    <w:pPr>
      <w:suppressAutoHyphens/>
      <w:spacing w:after="0" w:line="100" w:lineRule="atLeast"/>
    </w:pPr>
    <w:rPr>
      <w:rFonts w:ascii="Calibri" w:eastAsia="Lucida Sans Unicode" w:hAnsi="Calibri" w:cs="Times New Roman"/>
      <w:kern w:val="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1058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REDITELKA</dc:creator>
  <cp:lastModifiedBy>REDITELKA</cp:lastModifiedBy>
  <cp:revision>7</cp:revision>
  <dcterms:created xsi:type="dcterms:W3CDTF">2017-05-19T11:16:00Z</dcterms:created>
  <dcterms:modified xsi:type="dcterms:W3CDTF">2017-05-26T06:55:00Z</dcterms:modified>
</cp:coreProperties>
</file>